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57" w:rsidRDefault="00F423F7">
      <w:pPr>
        <w:pStyle w:val="p1"/>
        <w:widowControl/>
        <w:rPr>
          <w:rFonts w:ascii="黑体" w:eastAsia="黑体" w:hAnsi="黑体" w:cs="黑体" w:hint="default"/>
        </w:rPr>
      </w:pPr>
      <w:bookmarkStart w:id="0" w:name="_GoBack"/>
      <w:bookmarkEnd w:id="0"/>
      <w:r>
        <w:rPr>
          <w:rFonts w:ascii="黑体" w:eastAsia="黑体" w:hAnsi="黑体" w:cs="黑体"/>
        </w:rPr>
        <w:t>附件2</w:t>
      </w:r>
    </w:p>
    <w:p w:rsidR="00374957" w:rsidRDefault="00F423F7" w:rsidP="00EA6D8E">
      <w:pPr>
        <w:pStyle w:val="p3"/>
        <w:widowControl/>
        <w:spacing w:beforeLines="50" w:before="156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普通高等学校</w:t>
      </w:r>
      <w:r>
        <w:rPr>
          <w:rFonts w:ascii="方正小标宋简体" w:eastAsia="方正小标宋简体" w:hAnsi="方正小标宋简体" w:cs="方正小标宋简体" w:hint="default"/>
          <w:sz w:val="44"/>
          <w:szCs w:val="44"/>
        </w:rPr>
        <w:t>学历继续教育人才培养方案</w:t>
      </w:r>
    </w:p>
    <w:p w:rsidR="00374957" w:rsidRDefault="00F423F7">
      <w:pPr>
        <w:pStyle w:val="p3"/>
        <w:widowControl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default"/>
          <w:sz w:val="44"/>
          <w:szCs w:val="44"/>
        </w:rPr>
        <w:t>编制工作指南</w:t>
      </w:r>
    </w:p>
    <w:p w:rsidR="00374957" w:rsidRDefault="00374957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仿宋_GB2312" w:cs="仿宋_GB2312"/>
        </w:rPr>
      </w:pP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一、工作原则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坚持立德树人、育人为本，加强和改进思想政治教育，推进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二、主要内容及要求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（一）专业基本信息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（二）培养目标与人才规格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结合学校办学定位和专业特色，科学合理确定符合经济社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会发展需求的专业培养目标和培养规格，明确学生应达到的知识、能力和素质要求。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（三）修业年限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高起专和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专升本最低修业年限2.5年，最高修业年限不超过5年；高起本最低修业年限5年，最高修业年限不超过8年。高校可按上述要求，具体确定本校各专业修业年限。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（四）课程设置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课程设置一般分为公共基础课、专业课、职业能力拓展课，高校也可根据实际情况自行确定课程分类。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1.公共基础课。按照国家有关规定开足开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齐思想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（五）教学形式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（六）学时、学分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高起专、专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升本总学时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数原则上不低于1600学时；高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起本总学时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数不低于3000学时。实行学分制的，一般以16—18学时计为1个学分。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（七）考核与毕业要求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（八）教学进程安排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（九）教学实施保障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主要包括教材选用、师资队伍、教学及实验实训条件、数字化资源、质量管理、经费保障等方面。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三、编制程序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专业人才培养方案制（修）订工作应按照以下基本程序进行。   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（一）规划与设计。</w:t>
      </w:r>
      <w:r>
        <w:rPr>
          <w:rFonts w:ascii="仿宋" w:eastAsia="仿宋" w:hAnsi="仿宋" w:cs="仿宋" w:hint="eastAsia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（二）调研与分析。</w:t>
      </w:r>
      <w:r>
        <w:rPr>
          <w:rFonts w:ascii="仿宋" w:eastAsia="仿宋" w:hAnsi="仿宋" w:cs="仿宋" w:hint="eastAsia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（三）起草与审定。</w:t>
      </w:r>
      <w:r>
        <w:rPr>
          <w:rFonts w:ascii="仿宋" w:eastAsia="仿宋" w:hAnsi="仿宋" w:cs="仿宋" w:hint="eastAsia"/>
          <w:sz w:val="32"/>
          <w:szCs w:val="32"/>
        </w:rPr>
        <w:t>学校应分专业组织起草人才培养方案，组织专家进行论证，提交学校学术（教学）委员会审定。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（四）发布与更新。</w:t>
      </w:r>
      <w:r>
        <w:rPr>
          <w:rFonts w:ascii="仿宋" w:eastAsia="仿宋" w:hAnsi="仿宋" w:cs="仿宋" w:hint="eastAsia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 w:rsidR="00374957" w:rsidRDefault="00F423F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成人高等学校、开放大学举办的高等学历继续教育参照本指南执行。</w:t>
      </w:r>
    </w:p>
    <w:p w:rsidR="00374957" w:rsidRDefault="00374957" w:rsidP="00EA6D8E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</w:p>
    <w:p w:rsidR="00374957" w:rsidRDefault="00374957" w:rsidP="00EA6D8E">
      <w:pPr>
        <w:pStyle w:val="a0"/>
        <w:ind w:firstLine="600"/>
        <w:rPr>
          <w:rFonts w:ascii="黑体" w:eastAsia="黑体" w:hAnsi="黑体" w:cs="黑体"/>
          <w:bCs/>
          <w:sz w:val="30"/>
          <w:szCs w:val="30"/>
        </w:rPr>
      </w:pPr>
    </w:p>
    <w:p w:rsidR="00374957" w:rsidRDefault="00374957"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 w:rsidR="00374957" w:rsidRDefault="00F423F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374957" w:rsidRDefault="00374957" w:rsidP="00EA6D8E">
      <w:pPr>
        <w:pStyle w:val="a0"/>
        <w:ind w:firstLine="400"/>
      </w:pPr>
    </w:p>
    <w:p w:rsidR="00374957" w:rsidRDefault="00F423F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高起专（专升本）专业教学进程表参考样式</w:t>
      </w:r>
    </w:p>
    <w:tbl>
      <w:tblPr>
        <w:tblpPr w:leftFromText="180" w:rightFromText="180" w:vertAnchor="text" w:horzAnchor="page" w:tblpX="1830" w:tblpY="127"/>
        <w:tblOverlap w:val="never"/>
        <w:tblW w:w="8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:rsidR="00374957">
        <w:trPr>
          <w:trHeight w:val="369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374957">
        <w:trPr>
          <w:trHeight w:val="1022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上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过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终结性</w:t>
            </w:r>
          </w:p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374957">
        <w:trPr>
          <w:trHeight w:val="369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1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1"/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践</w:t>
            </w:r>
            <w:proofErr w:type="gramEnd"/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教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学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ascii="Times New Roman" w:hAnsi="宋体" w:hint="eastAsia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6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37495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宋体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:rsidR="00374957" w:rsidRDefault="00374957" w:rsidP="00EA6D8E">
      <w:pPr>
        <w:pStyle w:val="a0"/>
        <w:ind w:firstLine="400"/>
      </w:pPr>
    </w:p>
    <w:p w:rsidR="00374957" w:rsidRDefault="00F423F7">
      <w:pPr>
        <w:widowControl/>
        <w:numPr>
          <w:ilvl w:val="255"/>
          <w:numId w:val="0"/>
        </w:numPr>
        <w:spacing w:line="560" w:lineRule="exact"/>
        <w:ind w:firstLineChars="100" w:firstLine="211"/>
        <w:rPr>
          <w:rFonts w:ascii="Times New Roman" w:eastAsia="宋体" w:hAnsi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:rsidR="00374957" w:rsidRDefault="00F423F7">
      <w:pPr>
        <w:ind w:firstLineChars="400" w:firstLine="84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:rsidR="00374957" w:rsidRDefault="00F423F7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:rsidR="00374957" w:rsidRDefault="00374957">
      <w:pPr>
        <w:spacing w:line="24" w:lineRule="auto"/>
        <w:jc w:val="center"/>
        <w:rPr>
          <w:rFonts w:ascii="方正小标宋简体" w:eastAsia="方正小标宋简体" w:hAnsi="方正小标宋简体" w:cs="方正小标宋简体"/>
          <w:bCs/>
          <w:sz w:val="10"/>
          <w:szCs w:val="10"/>
        </w:rPr>
      </w:pPr>
    </w:p>
    <w:tbl>
      <w:tblPr>
        <w:tblpPr w:leftFromText="180" w:rightFromText="180" w:vertAnchor="text" w:horzAnchor="page" w:tblpX="639" w:tblpY="1167"/>
        <w:tblOverlap w:val="never"/>
        <w:tblW w:w="62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404"/>
        <w:gridCol w:w="500"/>
        <w:gridCol w:w="2432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5"/>
        <w:gridCol w:w="406"/>
        <w:gridCol w:w="406"/>
        <w:gridCol w:w="406"/>
        <w:gridCol w:w="406"/>
        <w:gridCol w:w="406"/>
        <w:gridCol w:w="406"/>
      </w:tblGrid>
      <w:tr w:rsidR="00374957">
        <w:trPr>
          <w:trHeight w:val="369"/>
          <w:tblHeader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序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课程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总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237" w:type="dxa"/>
            <w:gridSpan w:val="1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考核</w:t>
            </w:r>
          </w:p>
          <w:p w:rsidR="00374957" w:rsidRDefault="00F423F7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374957">
        <w:trPr>
          <w:trHeight w:val="980"/>
          <w:tblHeader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上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线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下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教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验</w:t>
            </w:r>
            <w:proofErr w:type="gramEnd"/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实</w:t>
            </w:r>
          </w:p>
          <w:p w:rsidR="00374957" w:rsidRDefault="00F423F7">
            <w:pPr>
              <w:jc w:val="center"/>
              <w:rPr>
                <w:rFonts w:ascii="Times New Roman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b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04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过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程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性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考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核</w:t>
            </w:r>
          </w:p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终结性</w:t>
            </w:r>
          </w:p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考核</w:t>
            </w:r>
          </w:p>
        </w:tc>
      </w:tr>
      <w:tr w:rsidR="00374957">
        <w:trPr>
          <w:trHeight w:val="998"/>
          <w:tblHeader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2423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4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sz w:val="18"/>
                <w:szCs w:val="18"/>
              </w:rPr>
              <w:t>开卷</w:t>
            </w: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宋体"/>
                <w:sz w:val="18"/>
                <w:szCs w:val="18"/>
              </w:rPr>
              <w:t>础</w:t>
            </w:r>
            <w:proofErr w:type="gramEnd"/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职业能力拓展</w:t>
            </w: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  <w:r>
              <w:rPr>
                <w:rFonts w:ascii="Times New Roman" w:hAnsi="宋体" w:hint="eastAsia"/>
                <w:sz w:val="18"/>
                <w:szCs w:val="18"/>
              </w:rPr>
              <w:t>践教学</w:t>
            </w:r>
          </w:p>
          <w:p w:rsidR="00374957" w:rsidRDefault="00F423F7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环节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</w:t>
            </w:r>
            <w:r>
              <w:rPr>
                <w:rFonts w:ascii="Times New Roman" w:hAnsi="宋体"/>
                <w:sz w:val="18"/>
                <w:szCs w:val="18"/>
              </w:rPr>
              <w:t>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毕业论文（设计）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hRule="exact" w:val="386"/>
        </w:trPr>
        <w:tc>
          <w:tcPr>
            <w:tcW w:w="325" w:type="dxa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（可根据需要添行）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4957">
        <w:trPr>
          <w:trHeight w:val="354"/>
        </w:trPr>
        <w:tc>
          <w:tcPr>
            <w:tcW w:w="3647" w:type="dxa"/>
            <w:gridSpan w:val="4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4957" w:rsidRDefault="003749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4957">
        <w:trPr>
          <w:trHeight w:val="369"/>
        </w:trPr>
        <w:tc>
          <w:tcPr>
            <w:tcW w:w="4451" w:type="dxa"/>
            <w:gridSpan w:val="6"/>
            <w:tcBorders>
              <w:tl2br w:val="nil"/>
              <w:tr2bl w:val="nil"/>
            </w:tcBorders>
            <w:vAlign w:val="center"/>
          </w:tcPr>
          <w:p w:rsidR="00374957" w:rsidRDefault="00F423F7">
            <w:pPr>
              <w:ind w:firstLineChars="600" w:firstLine="10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74957" w:rsidRDefault="003749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374957" w:rsidRDefault="00F423F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高起本专业教学进程表参考样式</w:t>
      </w:r>
    </w:p>
    <w:p w:rsidR="00374957" w:rsidRDefault="00F423F7">
      <w:pPr>
        <w:widowControl/>
        <w:numPr>
          <w:ilvl w:val="255"/>
          <w:numId w:val="0"/>
        </w:numPr>
        <w:spacing w:line="280" w:lineRule="atLeast"/>
        <w:rPr>
          <w:rFonts w:ascii="Times New Roman" w:eastAsia="宋体" w:hAnsi="宋体"/>
          <w:bCs/>
        </w:rPr>
      </w:pPr>
      <w:r>
        <w:rPr>
          <w:rFonts w:ascii="Times New Roman" w:hAnsi="宋体"/>
          <w:b/>
        </w:rPr>
        <w:t>备注：</w:t>
      </w:r>
      <w:r>
        <w:rPr>
          <w:rFonts w:ascii="Times New Roman" w:hAnsi="宋体" w:hint="eastAsia"/>
          <w:bCs/>
        </w:rPr>
        <w:t>1.</w:t>
      </w:r>
      <w:r>
        <w:rPr>
          <w:rFonts w:ascii="Times New Roman" w:hAnsi="宋体" w:hint="eastAsia"/>
          <w:bCs/>
        </w:rPr>
        <w:t>课程类别</w:t>
      </w:r>
      <w:r>
        <w:rPr>
          <w:rFonts w:ascii="Times New Roman" w:hAnsi="宋体" w:cs="Times New Roman" w:hint="eastAsia"/>
          <w:bCs/>
        </w:rPr>
        <w:t>：高校也可根据实际情况自行确定课程分类。</w:t>
      </w:r>
    </w:p>
    <w:p w:rsidR="00374957" w:rsidRDefault="00F423F7">
      <w:pPr>
        <w:spacing w:line="280" w:lineRule="atLeast"/>
        <w:ind w:firstLineChars="300" w:firstLine="63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2.</w:t>
      </w:r>
      <w:r>
        <w:rPr>
          <w:rFonts w:ascii="Times New Roman" w:hAnsi="宋体" w:hint="eastAsia"/>
          <w:bCs/>
        </w:rPr>
        <w:t>学分与学时换算，按照</w:t>
      </w:r>
      <w:r>
        <w:rPr>
          <w:rFonts w:ascii="Times New Roman" w:hAnsi="宋体" w:hint="eastAsia"/>
          <w:bCs/>
        </w:rPr>
        <w:t>1</w:t>
      </w:r>
      <w:r>
        <w:rPr>
          <w:rFonts w:ascii="Times New Roman" w:hAnsi="宋体" w:hint="eastAsia"/>
          <w:bCs/>
        </w:rPr>
        <w:t>学分</w:t>
      </w:r>
      <w:r>
        <w:rPr>
          <w:rFonts w:ascii="Times New Roman" w:hAnsi="宋体" w:hint="eastAsia"/>
          <w:bCs/>
        </w:rPr>
        <w:t>16</w:t>
      </w:r>
      <w:r>
        <w:rPr>
          <w:rFonts w:ascii="Times New Roman" w:hAnsi="宋体" w:hint="eastAsia"/>
          <w:bCs/>
        </w:rPr>
        <w:t>—</w:t>
      </w:r>
      <w:r>
        <w:rPr>
          <w:rFonts w:ascii="Times New Roman" w:hAnsi="宋体" w:hint="eastAsia"/>
          <w:bCs/>
        </w:rPr>
        <w:t>18</w:t>
      </w:r>
      <w:r>
        <w:rPr>
          <w:rFonts w:ascii="Times New Roman" w:hAnsi="宋体" w:hint="eastAsia"/>
          <w:bCs/>
        </w:rPr>
        <w:t>学时进行换算。</w:t>
      </w:r>
    </w:p>
    <w:p w:rsidR="00374957" w:rsidRDefault="00F423F7">
      <w:pPr>
        <w:spacing w:line="280" w:lineRule="atLeast"/>
        <w:ind w:firstLineChars="300" w:firstLine="630"/>
        <w:rPr>
          <w:rFonts w:ascii="Times New Roman" w:hAnsi="宋体"/>
          <w:bCs/>
        </w:rPr>
      </w:pPr>
      <w:r>
        <w:rPr>
          <w:rFonts w:ascii="Times New Roman" w:hAnsi="宋体" w:hint="eastAsia"/>
          <w:bCs/>
        </w:rPr>
        <w:t>3.</w:t>
      </w:r>
      <w:r>
        <w:rPr>
          <w:rFonts w:ascii="Times New Roman" w:hAnsi="宋体" w:hint="eastAsia"/>
          <w:bCs/>
        </w:rPr>
        <w:t>请在考核方式中选择“</w:t>
      </w:r>
      <w:r>
        <w:rPr>
          <w:rFonts w:ascii="Times New Roman" w:hAnsi="宋体"/>
          <w:bCs/>
        </w:rPr>
        <w:t>√</w:t>
      </w:r>
      <w:r>
        <w:rPr>
          <w:rFonts w:ascii="Times New Roman" w:hAnsi="宋体" w:hint="eastAsia"/>
          <w:bCs/>
        </w:rPr>
        <w:t>”填写。</w:t>
      </w:r>
    </w:p>
    <w:p w:rsidR="00374957" w:rsidRDefault="00374957">
      <w:pPr>
        <w:pStyle w:val="a0"/>
        <w:ind w:firstLineChars="0" w:firstLine="0"/>
        <w:rPr>
          <w:rFonts w:hAnsi="宋体"/>
          <w:bCs/>
        </w:rPr>
      </w:pPr>
    </w:p>
    <w:sectPr w:rsidR="00374957">
      <w:footerReference w:type="default" r:id="rId8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D6" w:rsidRDefault="004105D6">
      <w:r>
        <w:separator/>
      </w:r>
    </w:p>
  </w:endnote>
  <w:endnote w:type="continuationSeparator" w:id="0">
    <w:p w:rsidR="004105D6" w:rsidRDefault="0041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76E23B3-9A38-4497-A323-CA5D2FC7270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264B785-F290-4CDE-B984-B1A1F9257BC4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3" w:subsetted="1" w:fontKey="{8B2D430B-667B-4EDD-B3F8-58ED5706396B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2EC559F-7C3A-48C5-843D-A93FBEB92C7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77CDAAB4-80F1-4D90-8886-11140CC5C8C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57" w:rsidRDefault="00F423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957" w:rsidRDefault="00F423F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A419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4957" w:rsidRDefault="00F423F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A4193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D6" w:rsidRDefault="004105D6">
      <w:r>
        <w:separator/>
      </w:r>
    </w:p>
  </w:footnote>
  <w:footnote w:type="continuationSeparator" w:id="0">
    <w:p w:rsidR="004105D6" w:rsidRDefault="0041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217A4F"/>
    <w:rsid w:val="00374957"/>
    <w:rsid w:val="004105D6"/>
    <w:rsid w:val="00665C29"/>
    <w:rsid w:val="00AA4193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71C51281"/>
    <w:rsid w:val="722E314B"/>
    <w:rsid w:val="7579735D"/>
    <w:rsid w:val="785B25CD"/>
    <w:rsid w:val="7A543574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4A148C"/>
      <w:u w:val="single"/>
    </w:rPr>
  </w:style>
  <w:style w:type="character" w:styleId="ab">
    <w:name w:val="Emphasis"/>
    <w:basedOn w:val="a1"/>
    <w:qFormat/>
    <w:rPr>
      <w:color w:val="F73131"/>
    </w:rPr>
  </w:style>
  <w:style w:type="character" w:styleId="ac">
    <w:name w:val="Hyperlink"/>
    <w:basedOn w:val="a1"/>
    <w:qFormat/>
    <w:rPr>
      <w:color w:val="001BA0"/>
      <w:u w:val="single"/>
    </w:rPr>
  </w:style>
  <w:style w:type="character" w:styleId="HTML">
    <w:name w:val="HTML Cite"/>
    <w:basedOn w:val="a1"/>
    <w:qFormat/>
    <w:rPr>
      <w:color w:val="006D21"/>
    </w:rPr>
  </w:style>
  <w:style w:type="paragraph" w:customStyle="1" w:styleId="p1">
    <w:name w:val="p1"/>
    <w:basedOn w:val="a"/>
    <w:qFormat/>
    <w:pPr>
      <w:spacing w:line="560" w:lineRule="atLeas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3">
    <w:name w:val="p3"/>
    <w:basedOn w:val="a"/>
    <w:qFormat/>
    <w:pPr>
      <w:spacing w:line="560" w:lineRule="atLeast"/>
      <w:jc w:val="center"/>
    </w:pPr>
    <w:rPr>
      <w:rFonts w:ascii="pingfang sc" w:eastAsia="pingfang sc" w:hAnsi="pingfang sc" w:cs="Times New Roman" w:hint="eastAsia"/>
      <w:kern w:val="0"/>
      <w:sz w:val="40"/>
      <w:szCs w:val="40"/>
    </w:rPr>
  </w:style>
  <w:style w:type="paragraph" w:customStyle="1" w:styleId="p4">
    <w:name w:val="p4"/>
    <w:basedOn w:val="a"/>
    <w:qFormat/>
    <w:pPr>
      <w:spacing w:line="560" w:lineRule="atLeast"/>
    </w:pPr>
    <w:rPr>
      <w:rFonts w:ascii="Helvetica" w:eastAsia="Helvetica" w:hAnsi="Helvetica" w:cs="Times New Roman"/>
      <w:kern w:val="0"/>
      <w:sz w:val="32"/>
      <w:szCs w:val="32"/>
    </w:rPr>
  </w:style>
  <w:style w:type="paragraph" w:customStyle="1" w:styleId="p5">
    <w:name w:val="p5"/>
    <w:basedOn w:val="a"/>
    <w:qFormat/>
    <w:pPr>
      <w:spacing w:line="560" w:lineRule="atLeast"/>
      <w:ind w:firstLine="640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6">
    <w:name w:val="p6"/>
    <w:basedOn w:val="a"/>
    <w:qFormat/>
    <w:pPr>
      <w:spacing w:line="560" w:lineRule="atLeast"/>
      <w:ind w:firstLine="642"/>
    </w:pPr>
    <w:rPr>
      <w:rFonts w:ascii="pingfang sc" w:eastAsia="pingfang sc" w:hAnsi="pingfang sc" w:cs="Times New Roman"/>
      <w:kern w:val="0"/>
      <w:sz w:val="32"/>
      <w:szCs w:val="32"/>
    </w:rPr>
  </w:style>
  <w:style w:type="character" w:customStyle="1" w:styleId="s2">
    <w:name w:val="s2"/>
    <w:basedOn w:val="a1"/>
    <w:qFormat/>
    <w:rPr>
      <w:rFonts w:ascii="pingfang sc" w:eastAsia="pingfang sc" w:hAnsi="pingfang sc" w:cs="pingfang sc" w:hint="eastAsia"/>
      <w:sz w:val="21"/>
      <w:szCs w:val="21"/>
    </w:rPr>
  </w:style>
  <w:style w:type="paragraph" w:customStyle="1" w:styleId="p7">
    <w:name w:val="p7"/>
    <w:basedOn w:val="a"/>
    <w:qFormat/>
    <w:pPr>
      <w:spacing w:line="560" w:lineRule="atLeast"/>
      <w:ind w:firstLine="640"/>
      <w:jc w:val="lef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character" w:customStyle="1" w:styleId="s1">
    <w:name w:val="s1"/>
    <w:basedOn w:val="a1"/>
    <w:qFormat/>
    <w:rPr>
      <w:rFonts w:ascii="Helvetica" w:eastAsia="Helvetica" w:hAnsi="Helvetica" w:cs="Helvetica" w:hint="default"/>
      <w:sz w:val="32"/>
      <w:szCs w:val="32"/>
    </w:rPr>
  </w:style>
  <w:style w:type="character" w:customStyle="1" w:styleId="c-icon28">
    <w:name w:val="c-icon28"/>
    <w:basedOn w:val="a1"/>
    <w:qFormat/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ontent-right8zs401">
    <w:name w:val="content-right_8zs401"/>
    <w:basedOn w:val="a1"/>
    <w:qFormat/>
  </w:style>
  <w:style w:type="character" w:customStyle="1" w:styleId="hover20">
    <w:name w:val="hover20"/>
    <w:basedOn w:val="a1"/>
    <w:qFormat/>
    <w:rPr>
      <w:color w:val="557EE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4A148C"/>
      <w:u w:val="single"/>
    </w:rPr>
  </w:style>
  <w:style w:type="character" w:styleId="ab">
    <w:name w:val="Emphasis"/>
    <w:basedOn w:val="a1"/>
    <w:qFormat/>
    <w:rPr>
      <w:color w:val="F73131"/>
    </w:rPr>
  </w:style>
  <w:style w:type="character" w:styleId="ac">
    <w:name w:val="Hyperlink"/>
    <w:basedOn w:val="a1"/>
    <w:qFormat/>
    <w:rPr>
      <w:color w:val="001BA0"/>
      <w:u w:val="single"/>
    </w:rPr>
  </w:style>
  <w:style w:type="character" w:styleId="HTML">
    <w:name w:val="HTML Cite"/>
    <w:basedOn w:val="a1"/>
    <w:qFormat/>
    <w:rPr>
      <w:color w:val="006D21"/>
    </w:rPr>
  </w:style>
  <w:style w:type="paragraph" w:customStyle="1" w:styleId="p1">
    <w:name w:val="p1"/>
    <w:basedOn w:val="a"/>
    <w:qFormat/>
    <w:pPr>
      <w:spacing w:line="560" w:lineRule="atLeas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3">
    <w:name w:val="p3"/>
    <w:basedOn w:val="a"/>
    <w:qFormat/>
    <w:pPr>
      <w:spacing w:line="560" w:lineRule="atLeast"/>
      <w:jc w:val="center"/>
    </w:pPr>
    <w:rPr>
      <w:rFonts w:ascii="pingfang sc" w:eastAsia="pingfang sc" w:hAnsi="pingfang sc" w:cs="Times New Roman" w:hint="eastAsia"/>
      <w:kern w:val="0"/>
      <w:sz w:val="40"/>
      <w:szCs w:val="40"/>
    </w:rPr>
  </w:style>
  <w:style w:type="paragraph" w:customStyle="1" w:styleId="p4">
    <w:name w:val="p4"/>
    <w:basedOn w:val="a"/>
    <w:qFormat/>
    <w:pPr>
      <w:spacing w:line="560" w:lineRule="atLeast"/>
    </w:pPr>
    <w:rPr>
      <w:rFonts w:ascii="Helvetica" w:eastAsia="Helvetica" w:hAnsi="Helvetica" w:cs="Times New Roman"/>
      <w:kern w:val="0"/>
      <w:sz w:val="32"/>
      <w:szCs w:val="32"/>
    </w:rPr>
  </w:style>
  <w:style w:type="paragraph" w:customStyle="1" w:styleId="p5">
    <w:name w:val="p5"/>
    <w:basedOn w:val="a"/>
    <w:qFormat/>
    <w:pPr>
      <w:spacing w:line="560" w:lineRule="atLeast"/>
      <w:ind w:firstLine="640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paragraph" w:customStyle="1" w:styleId="p6">
    <w:name w:val="p6"/>
    <w:basedOn w:val="a"/>
    <w:qFormat/>
    <w:pPr>
      <w:spacing w:line="560" w:lineRule="atLeast"/>
      <w:ind w:firstLine="642"/>
    </w:pPr>
    <w:rPr>
      <w:rFonts w:ascii="pingfang sc" w:eastAsia="pingfang sc" w:hAnsi="pingfang sc" w:cs="Times New Roman"/>
      <w:kern w:val="0"/>
      <w:sz w:val="32"/>
      <w:szCs w:val="32"/>
    </w:rPr>
  </w:style>
  <w:style w:type="character" w:customStyle="1" w:styleId="s2">
    <w:name w:val="s2"/>
    <w:basedOn w:val="a1"/>
    <w:qFormat/>
    <w:rPr>
      <w:rFonts w:ascii="pingfang sc" w:eastAsia="pingfang sc" w:hAnsi="pingfang sc" w:cs="pingfang sc" w:hint="eastAsia"/>
      <w:sz w:val="21"/>
      <w:szCs w:val="21"/>
    </w:rPr>
  </w:style>
  <w:style w:type="paragraph" w:customStyle="1" w:styleId="p7">
    <w:name w:val="p7"/>
    <w:basedOn w:val="a"/>
    <w:qFormat/>
    <w:pPr>
      <w:spacing w:line="560" w:lineRule="atLeast"/>
      <w:ind w:firstLine="640"/>
      <w:jc w:val="left"/>
    </w:pPr>
    <w:rPr>
      <w:rFonts w:ascii="pingfang sc" w:eastAsia="pingfang sc" w:hAnsi="pingfang sc" w:cs="Times New Roman" w:hint="eastAsia"/>
      <w:kern w:val="0"/>
      <w:sz w:val="32"/>
      <w:szCs w:val="32"/>
    </w:rPr>
  </w:style>
  <w:style w:type="character" w:customStyle="1" w:styleId="s1">
    <w:name w:val="s1"/>
    <w:basedOn w:val="a1"/>
    <w:qFormat/>
    <w:rPr>
      <w:rFonts w:ascii="Helvetica" w:eastAsia="Helvetica" w:hAnsi="Helvetica" w:cs="Helvetica" w:hint="default"/>
      <w:sz w:val="32"/>
      <w:szCs w:val="32"/>
    </w:rPr>
  </w:style>
  <w:style w:type="character" w:customStyle="1" w:styleId="c-icon28">
    <w:name w:val="c-icon28"/>
    <w:basedOn w:val="a1"/>
    <w:qFormat/>
  </w:style>
  <w:style w:type="character" w:customStyle="1" w:styleId="hover25">
    <w:name w:val="hover25"/>
    <w:basedOn w:val="a1"/>
    <w:qFormat/>
  </w:style>
  <w:style w:type="character" w:customStyle="1" w:styleId="hover26">
    <w:name w:val="hover26"/>
    <w:basedOn w:val="a1"/>
    <w:qFormat/>
    <w:rPr>
      <w:color w:val="315EFB"/>
    </w:rPr>
  </w:style>
  <w:style w:type="character" w:customStyle="1" w:styleId="content-right8zs401">
    <w:name w:val="content-right_8zs401"/>
    <w:basedOn w:val="a1"/>
    <w:qFormat/>
  </w:style>
  <w:style w:type="character" w:customStyle="1" w:styleId="hover20">
    <w:name w:val="hover20"/>
    <w:basedOn w:val="a1"/>
    <w:qFormat/>
    <w:rPr>
      <w:color w:val="557E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2205</Words>
  <Characters>1052</Characters>
  <Application>Microsoft Office Word</Application>
  <DocSecurity>4</DocSecurity>
  <Lines>8</Lines>
  <Paragraphs>6</Paragraphs>
  <ScaleCrop>false</ScaleCrop>
  <Company>P R C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Windows User</cp:lastModifiedBy>
  <cp:revision>2</cp:revision>
  <cp:lastPrinted>2022-07-12T11:02:00Z</cp:lastPrinted>
  <dcterms:created xsi:type="dcterms:W3CDTF">2024-11-25T01:53:00Z</dcterms:created>
  <dcterms:modified xsi:type="dcterms:W3CDTF">2024-11-25T01:53:00Z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1B316DE96C8842D4BF4048716A1326CE</vt:lpwstr>
  </property>
</Properties>
</file>